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6"/>
      </w:tblGrid>
      <w:tr w:rsidR="00D25162" w14:paraId="5445F8C4" w14:textId="77777777">
        <w:tblPrEx>
          <w:tblCellMar>
            <w:top w:w="0" w:type="dxa"/>
            <w:bottom w:w="0" w:type="dxa"/>
          </w:tblCellMar>
        </w:tblPrEx>
        <w:trPr>
          <w:trHeight w:hRule="exact" w:val="3000"/>
        </w:trPr>
        <w:tc>
          <w:tcPr>
            <w:tcW w:w="11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3366"/>
            <w:tcMar>
              <w:top w:w="0" w:type="dxa"/>
              <w:left w:w="1440" w:type="dxa"/>
              <w:bottom w:w="0" w:type="dxa"/>
              <w:right w:w="1440" w:type="dxa"/>
            </w:tcMar>
            <w:vAlign w:val="center"/>
          </w:tcPr>
          <w:p w14:paraId="47ABCFDC" w14:textId="77777777" w:rsidR="00D25162" w:rsidRDefault="00000000">
            <w:pPr>
              <w:spacing w:after="160"/>
              <w:jc w:val="center"/>
            </w:pPr>
            <w:r>
              <w:rPr>
                <w:noProof/>
              </w:rPr>
              <w:drawing>
                <wp:inline distT="0" distB="0" distL="0" distR="0" wp14:anchorId="0593BD4A" wp14:editId="0FD16C18">
                  <wp:extent cx="3333750" cy="10287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51F58D" w14:textId="77777777" w:rsidR="00D25162" w:rsidRDefault="00000000">
            <w:pPr>
              <w:pBdr>
                <w:top w:val="single" w:sz="3" w:space="6" w:color="4472C4"/>
              </w:pBdr>
              <w:jc w:val="center"/>
            </w:pPr>
            <w:r>
              <w:rPr>
                <w:color w:val="99BBDD"/>
                <w:spacing w:val="80"/>
              </w:rPr>
              <w:t>Branding &amp; Communications</w:t>
            </w:r>
          </w:p>
        </w:tc>
      </w:tr>
      <w:tr w:rsidR="00D25162" w14:paraId="17B51240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1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472C4"/>
          </w:tcPr>
          <w:p w14:paraId="1B65492D" w14:textId="77777777" w:rsidR="00D25162" w:rsidRDefault="00D25162"/>
        </w:tc>
      </w:tr>
    </w:tbl>
    <w:p w14:paraId="1889DEFE" w14:textId="77777777" w:rsidR="00D25162" w:rsidRDefault="00000000">
      <w:pPr>
        <w:jc w:val="center"/>
      </w:pPr>
      <w:r>
        <w:rPr>
          <w:noProof/>
        </w:rPr>
        <w:drawing>
          <wp:inline distT="0" distB="0" distL="0" distR="0" wp14:anchorId="702C8EA3" wp14:editId="7868ECB6">
            <wp:extent cx="5667375" cy="3171825"/>
            <wp:effectExtent l="0" t="0" r="0" b="0"/>
            <wp:docPr id="653703356" name="Immagine 65370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9F03" w14:textId="45CE2EFF" w:rsidR="00D25162" w:rsidRDefault="00000000">
      <w:pPr>
        <w:spacing w:after="200"/>
        <w:jc w:val="center"/>
      </w:pPr>
      <w:r>
        <w:rPr>
          <w:b/>
          <w:bCs/>
          <w:color w:val="003366"/>
          <w:sz w:val="96"/>
          <w:szCs w:val="96"/>
        </w:rPr>
        <w:t xml:space="preserve">Servizi sviluppo piattaforme </w:t>
      </w:r>
      <w:r w:rsidR="001314E3">
        <w:rPr>
          <w:b/>
          <w:bCs/>
          <w:color w:val="003366"/>
          <w:sz w:val="96"/>
          <w:szCs w:val="96"/>
        </w:rPr>
        <w:t>LMS</w:t>
      </w:r>
    </w:p>
    <w:p w14:paraId="0DC5121B" w14:textId="77777777" w:rsidR="00D25162" w:rsidRDefault="00D25162">
      <w:pPr>
        <w:pBdr>
          <w:bottom w:val="single" w:sz="4" w:space="6" w:color="1F5AA3"/>
        </w:pBdr>
        <w:spacing w:after="400"/>
        <w:jc w:val="center"/>
      </w:pPr>
    </w:p>
    <w:p w14:paraId="5C544B62" w14:textId="77777777" w:rsidR="00D25162" w:rsidRDefault="00000000">
      <w:pPr>
        <w:spacing w:after="200"/>
        <w:jc w:val="center"/>
      </w:pPr>
      <w:r>
        <w:rPr>
          <w:color w:val="666666"/>
          <w:sz w:val="32"/>
          <w:szCs w:val="32"/>
        </w:rPr>
        <w:t>Soluzioni digitali per la formazione professionale</w:t>
      </w:r>
    </w:p>
    <w:p w14:paraId="28DCC392" w14:textId="77777777" w:rsidR="00D25162" w:rsidRDefault="00000000">
      <w:pPr>
        <w:spacing w:before="600"/>
        <w:jc w:val="center"/>
      </w:pPr>
      <w:r>
        <w:rPr>
          <w:color w:val="999999"/>
        </w:rPr>
        <w:t>2026</w:t>
      </w:r>
    </w:p>
    <w:p w14:paraId="38479121" w14:textId="77777777" w:rsidR="00D25162" w:rsidRDefault="00D25162">
      <w:pPr>
        <w:sectPr w:rsidR="00D25162">
          <w:pgSz w:w="11906" w:h="16838"/>
          <w:pgMar w:top="0" w:right="0" w:bottom="1440" w:left="0" w:header="708" w:footer="708" w:gutter="0"/>
          <w:cols w:space="720"/>
          <w:docGrid w:linePitch="360"/>
        </w:sectPr>
      </w:pPr>
    </w:p>
    <w:p w14:paraId="2C9777B4" w14:textId="77777777" w:rsidR="00D25162" w:rsidRDefault="00000000">
      <w:pPr>
        <w:spacing w:before="200" w:after="60"/>
      </w:pPr>
      <w:r>
        <w:rPr>
          <w:b/>
          <w:bCs/>
          <w:color w:val="003366"/>
          <w:spacing w:val="300"/>
          <w:sz w:val="30"/>
          <w:szCs w:val="30"/>
        </w:rPr>
        <w:lastRenderedPageBreak/>
        <w:t>INDICE DEI CONTENUTI</w:t>
      </w:r>
    </w:p>
    <w:p w14:paraId="49D810A1" w14:textId="77777777" w:rsidR="00D25162" w:rsidRDefault="00D25162">
      <w:pPr>
        <w:pBdr>
          <w:bottom w:val="single" w:sz="8" w:space="0" w:color="1F5AA3"/>
        </w:pBdr>
        <w:spacing w:after="3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single" w:sz="1" w:space="0" w:color="D0D8E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1A6E9ED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0102BAF9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01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60CB84B3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>Piattaforma LMS chiavi in mano</w:t>
            </w:r>
          </w:p>
          <w:p w14:paraId="7AAEA13D" w14:textId="77777777" w:rsidR="00D25162" w:rsidRDefault="00000000">
            <w:r>
              <w:rPr>
                <w:color w:val="666666"/>
                <w:sz w:val="18"/>
                <w:szCs w:val="18"/>
              </w:rPr>
              <w:t>Il cuore della formazione digitale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186CA124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2</w:t>
            </w:r>
          </w:p>
        </w:tc>
      </w:tr>
    </w:tbl>
    <w:p w14:paraId="20D0AA39" w14:textId="77777777" w:rsidR="00D25162" w:rsidRDefault="00D25162">
      <w:pPr>
        <w:spacing w:after="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single" w:sz="1" w:space="0" w:color="D0D8E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151DFD7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001F19D0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02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442DF084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>Progettazione e strutturazione corsi</w:t>
            </w:r>
          </w:p>
          <w:p w14:paraId="3170DB63" w14:textId="77777777" w:rsidR="00D25162" w:rsidRDefault="00000000">
            <w:r>
              <w:rPr>
                <w:color w:val="666666"/>
                <w:sz w:val="18"/>
                <w:szCs w:val="18"/>
              </w:rPr>
              <w:t>Dall'idea al percorso formativo completo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519D2840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3</w:t>
            </w:r>
          </w:p>
        </w:tc>
      </w:tr>
    </w:tbl>
    <w:p w14:paraId="3A907187" w14:textId="77777777" w:rsidR="00D25162" w:rsidRDefault="00D25162">
      <w:pPr>
        <w:spacing w:after="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single" w:sz="1" w:space="0" w:color="D0D8E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35C9947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52601897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03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4B9C3CCF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 xml:space="preserve">Sito web corporate per </w:t>
            </w:r>
            <w:proofErr w:type="spellStart"/>
            <w:r>
              <w:rPr>
                <w:b/>
                <w:bCs/>
                <w:color w:val="003366"/>
              </w:rPr>
              <w:t>l'academy</w:t>
            </w:r>
            <w:proofErr w:type="spellEnd"/>
          </w:p>
          <w:p w14:paraId="43D5B6E1" w14:textId="77777777" w:rsidR="00D25162" w:rsidRDefault="00000000">
            <w:r>
              <w:rPr>
                <w:color w:val="666666"/>
                <w:sz w:val="18"/>
                <w:szCs w:val="18"/>
              </w:rPr>
              <w:t>La vetrina digitale della formazione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78D59BDE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4</w:t>
            </w:r>
          </w:p>
        </w:tc>
      </w:tr>
    </w:tbl>
    <w:p w14:paraId="1150E2E9" w14:textId="77777777" w:rsidR="00D25162" w:rsidRDefault="00D25162">
      <w:pPr>
        <w:spacing w:after="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single" w:sz="1" w:space="0" w:color="D0D8E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5DF1DCA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671DC408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04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7BF65A5E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>Area corsi in videoconferenza</w:t>
            </w:r>
          </w:p>
          <w:p w14:paraId="34F5C4D5" w14:textId="77777777" w:rsidR="00D25162" w:rsidRDefault="00000000">
            <w:r>
              <w:rPr>
                <w:color w:val="666666"/>
                <w:sz w:val="18"/>
                <w:szCs w:val="18"/>
              </w:rPr>
              <w:t>Pagine dedicate per la formazione dal vivo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538CDC72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5</w:t>
            </w:r>
          </w:p>
        </w:tc>
      </w:tr>
    </w:tbl>
    <w:p w14:paraId="22ABBBD4" w14:textId="77777777" w:rsidR="00D25162" w:rsidRDefault="00D25162">
      <w:pPr>
        <w:spacing w:after="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single" w:sz="1" w:space="0" w:color="D0D8E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31E5848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31518BD5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05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206E3FB9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>Pannello amministrativo personalizzato</w:t>
            </w:r>
          </w:p>
          <w:p w14:paraId="408F71C7" w14:textId="77777777" w:rsidR="00D25162" w:rsidRDefault="00000000">
            <w:r>
              <w:rPr>
                <w:color w:val="666666"/>
                <w:sz w:val="18"/>
                <w:szCs w:val="18"/>
              </w:rPr>
              <w:t>Gestione completa della piattaforma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5A0CA367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6</w:t>
            </w:r>
          </w:p>
        </w:tc>
      </w:tr>
    </w:tbl>
    <w:p w14:paraId="4D1A0E47" w14:textId="77777777" w:rsidR="00D25162" w:rsidRDefault="00D25162">
      <w:pPr>
        <w:spacing w:after="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single" w:sz="1" w:space="0" w:color="D0D8E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13A1616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7BA28E75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06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26402873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>Certificati brandizzati</w:t>
            </w:r>
          </w:p>
          <w:p w14:paraId="065C86B1" w14:textId="77777777" w:rsidR="00D25162" w:rsidRDefault="00000000">
            <w:r>
              <w:rPr>
                <w:color w:val="666666"/>
                <w:sz w:val="18"/>
                <w:szCs w:val="18"/>
              </w:rPr>
              <w:t>Il riconoscimento ufficiale del percorso formativo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26A7EFA5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7</w:t>
            </w:r>
          </w:p>
        </w:tc>
      </w:tr>
    </w:tbl>
    <w:p w14:paraId="3121E1A4" w14:textId="77777777" w:rsidR="00D25162" w:rsidRDefault="00D25162">
      <w:pPr>
        <w:spacing w:after="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single" w:sz="1" w:space="0" w:color="D0D8E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622D668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7BDA1FC6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07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7A01EEE7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>Formazione alla didattica digitale</w:t>
            </w:r>
          </w:p>
          <w:p w14:paraId="37371D6A" w14:textId="77777777" w:rsidR="00D25162" w:rsidRDefault="00000000">
            <w:r>
              <w:rPr>
                <w:color w:val="666666"/>
                <w:sz w:val="18"/>
                <w:szCs w:val="18"/>
              </w:rPr>
              <w:t>Accompagnamento operativo per docenti e amministratori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58702AF9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8</w:t>
            </w:r>
          </w:p>
        </w:tc>
      </w:tr>
    </w:tbl>
    <w:p w14:paraId="02C31B3E" w14:textId="77777777" w:rsidR="00D25162" w:rsidRDefault="00D25162">
      <w:pPr>
        <w:spacing w:after="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single" w:sz="1" w:space="0" w:color="D0D8E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36EF8C3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11F8D6F8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08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125B997A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>Swiss by Design — Hosting e sovranità dei dati</w:t>
            </w:r>
          </w:p>
          <w:p w14:paraId="5F1B9C55" w14:textId="77777777" w:rsidR="00D25162" w:rsidRDefault="00000000">
            <w:r>
              <w:rPr>
                <w:color w:val="666666"/>
                <w:sz w:val="18"/>
                <w:szCs w:val="18"/>
              </w:rPr>
              <w:t>Infrastruttura interamente svizzera per la massima conformità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41495FDE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9</w:t>
            </w:r>
          </w:p>
        </w:tc>
      </w:tr>
    </w:tbl>
    <w:p w14:paraId="1EE2AED0" w14:textId="77777777" w:rsidR="00D25162" w:rsidRDefault="00D25162">
      <w:pPr>
        <w:spacing w:after="60"/>
      </w:pPr>
    </w:p>
    <w:tbl>
      <w:tblPr>
        <w:tblW w:w="84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700"/>
      </w:tblGrid>
      <w:tr w:rsidR="00D25162" w14:paraId="335E117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79592811" w14:textId="77777777" w:rsidR="00D25162" w:rsidRDefault="00000000">
            <w:r>
              <w:rPr>
                <w:b/>
                <w:bCs/>
                <w:color w:val="1F5AA3"/>
                <w:sz w:val="26"/>
                <w:szCs w:val="26"/>
              </w:rPr>
              <w:t>09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6C631174" w14:textId="77777777" w:rsidR="00D25162" w:rsidRDefault="00000000">
            <w:pPr>
              <w:spacing w:after="40"/>
            </w:pPr>
            <w:r>
              <w:rPr>
                <w:b/>
                <w:bCs/>
                <w:color w:val="003366"/>
              </w:rPr>
              <w:t>Documentazione e compliance</w:t>
            </w:r>
          </w:p>
          <w:p w14:paraId="2FA183F5" w14:textId="77777777" w:rsidR="00D25162" w:rsidRDefault="00000000">
            <w:r>
              <w:rPr>
                <w:color w:val="666666"/>
                <w:sz w:val="18"/>
                <w:szCs w:val="18"/>
              </w:rPr>
              <w:t>Sicurezza, privacy e conformità normativa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6250085F" w14:textId="77777777" w:rsidR="00D25162" w:rsidRDefault="00000000">
            <w:pPr>
              <w:jc w:val="right"/>
            </w:pPr>
            <w:r>
              <w:rPr>
                <w:b/>
                <w:bCs/>
                <w:color w:val="1F5AA3"/>
                <w:sz w:val="24"/>
                <w:szCs w:val="24"/>
              </w:rPr>
              <w:t>10</w:t>
            </w:r>
          </w:p>
        </w:tc>
      </w:tr>
    </w:tbl>
    <w:p w14:paraId="3AD09364" w14:textId="77777777" w:rsidR="00D25162" w:rsidRDefault="00D25162">
      <w:pPr>
        <w:sectPr w:rsidR="00D25162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6EB32DA8" w14:textId="77777777" w:rsidR="00D25162" w:rsidRDefault="00000000">
      <w:pPr>
        <w:pStyle w:val="Titolo2"/>
      </w:pPr>
      <w:r>
        <w:lastRenderedPageBreak/>
        <w:t>01.  Piattaforma LMS chiavi in mano</w:t>
      </w:r>
    </w:p>
    <w:p w14:paraId="6AEB6710" w14:textId="77777777" w:rsidR="00D25162" w:rsidRDefault="00000000">
      <w:pPr>
        <w:pStyle w:val="Titolo3"/>
      </w:pPr>
      <w:r>
        <w:t>Il cuore della formazione digitale</w:t>
      </w:r>
    </w:p>
    <w:p w14:paraId="63DDB357" w14:textId="77777777" w:rsidR="00D25162" w:rsidRDefault="00000000">
      <w:pPr>
        <w:pStyle w:val="Corpotesto"/>
      </w:pPr>
      <w:r>
        <w:t>Realizziamo piattaforme di e-learning complete e personalizzate, pronte per l'uso immediato. Ogni piattaforma include sistema di login e registrazione, dashboard studente con riepilogo attività, visualizzatore lezioni video e testuali con tracciamento del tempo, sistema quiz con punteggi e tentativi, certificati automatici scaricabili in PDF e pannello amministrativo per la gestione completa.</w:t>
      </w:r>
    </w:p>
    <w:p w14:paraId="4B360B6A" w14:textId="77777777" w:rsidR="00D25162" w:rsidRDefault="00000000">
      <w:pPr>
        <w:pStyle w:val="Corpotesto"/>
      </w:pPr>
      <w:r>
        <w:t xml:space="preserve">La tecnologia è leggera e affidabile: PHP puro con storage JSON, senza necessità di database SQL. Il deployment avviene su hosting standard con </w:t>
      </w:r>
      <w:proofErr w:type="spellStart"/>
      <w:r>
        <w:t>cPanel</w:t>
      </w:r>
      <w:proofErr w:type="spellEnd"/>
      <w:r>
        <w:t xml:space="preserve"> e </w:t>
      </w:r>
      <w:proofErr w:type="spellStart"/>
      <w:r>
        <w:t>LiteSpeed</w:t>
      </w:r>
      <w:proofErr w:type="spellEnd"/>
      <w:r>
        <w:t xml:space="preserve">, riducendo i costi infrastrutturali e semplificando la manutenzione. La sicurezza è garantita da crittografia AES-256-CBC, </w:t>
      </w:r>
      <w:proofErr w:type="spellStart"/>
      <w:r>
        <w:t>hashing</w:t>
      </w:r>
      <w:proofErr w:type="spellEnd"/>
      <w:r>
        <w:t xml:space="preserve"> </w:t>
      </w:r>
      <w:proofErr w:type="spellStart"/>
      <w:r>
        <w:t>bcrypt</w:t>
      </w:r>
      <w:proofErr w:type="spellEnd"/>
      <w:r>
        <w:t xml:space="preserve"> delle password, protezione CSRF, rate </w:t>
      </w:r>
      <w:proofErr w:type="spellStart"/>
      <w:r>
        <w:t>limiting</w:t>
      </w:r>
      <w:proofErr w:type="spellEnd"/>
      <w:r>
        <w:t xml:space="preserve"> e blocco brute force.</w:t>
      </w:r>
    </w:p>
    <w:p w14:paraId="7360B02E" w14:textId="77777777" w:rsidR="00D25162" w:rsidRDefault="00000000">
      <w:pPr>
        <w:pStyle w:val="Corpotesto"/>
      </w:pPr>
      <w:r>
        <w:t>Il risultato è una piattaforma autonoma, brandizzata con i colori e il logo del cliente, operativa in tempi rapidi e senza dipendenze da servizi esterni.</w:t>
      </w:r>
    </w:p>
    <w:p w14:paraId="5F53CA46" w14:textId="77777777" w:rsidR="00D25162" w:rsidRDefault="00000000">
      <w:pPr>
        <w:pStyle w:val="Titolo2"/>
        <w:pageBreakBefore/>
      </w:pPr>
      <w:r>
        <w:lastRenderedPageBreak/>
        <w:t>02.  Progettazione e strutturazione corsi</w:t>
      </w:r>
    </w:p>
    <w:p w14:paraId="2C83B91F" w14:textId="77777777" w:rsidR="00D25162" w:rsidRDefault="00000000">
      <w:pPr>
        <w:pStyle w:val="Titolo3"/>
      </w:pPr>
      <w:r>
        <w:t>Dall'idea al percorso formativo completo</w:t>
      </w:r>
    </w:p>
    <w:p w14:paraId="54619DFF" w14:textId="77777777" w:rsidR="00D25162" w:rsidRDefault="00000000">
      <w:pPr>
        <w:pStyle w:val="Corpotesto"/>
      </w:pPr>
      <w:r>
        <w:t>Progettiamo l'architettura didattica dei corsi: dalla definizione degli obiettivi di apprendimento alla suddivisione in moduli e lezioni, fino alla configurazione dei quiz di valutazione. Ogni corso viene strutturato con titolo, descrizione, livello di difficoltà, durata stimata e obiettivi chiari.</w:t>
      </w:r>
    </w:p>
    <w:p w14:paraId="3FF72145" w14:textId="77777777" w:rsidR="00D25162" w:rsidRDefault="00000000">
      <w:pPr>
        <w:pStyle w:val="Corpotesto"/>
      </w:pPr>
      <w:r>
        <w:t>Le lezioni possono integrare contenuti video (YouTube, Vimeo) e contenuti testuali in formato HTML ricco, con supporto per tabelle, immagini, liste e formattazione avanzata. I quiz finali sono configurabili con domande a risposta multipla, soglia di superamento personalizzabile e tracciamento dei risultati.</w:t>
      </w:r>
    </w:p>
    <w:p w14:paraId="06C4218C" w14:textId="77777777" w:rsidR="00D25162" w:rsidRDefault="00000000">
      <w:pPr>
        <w:pStyle w:val="Corpotesto"/>
      </w:pPr>
      <w:r>
        <w:t xml:space="preserve">Il servizio è ideale per organizzazioni che dispongono già di contenuti formativi da strutturare in un percorso coerente, oppure per chi vuole progettare corsi ex novo con il supporto </w:t>
      </w:r>
      <w:proofErr w:type="gramStart"/>
      <w:r>
        <w:t>del nostro team</w:t>
      </w:r>
      <w:proofErr w:type="gramEnd"/>
      <w:r>
        <w:t>.</w:t>
      </w:r>
    </w:p>
    <w:p w14:paraId="2D47A44B" w14:textId="77777777" w:rsidR="00D25162" w:rsidRDefault="00000000">
      <w:pPr>
        <w:pStyle w:val="Titolo2"/>
        <w:pageBreakBefore/>
      </w:pPr>
      <w:r>
        <w:lastRenderedPageBreak/>
        <w:t xml:space="preserve">03.  Sito web corporate per </w:t>
      </w:r>
      <w:proofErr w:type="spellStart"/>
      <w:r>
        <w:t>l'academy</w:t>
      </w:r>
      <w:proofErr w:type="spellEnd"/>
    </w:p>
    <w:p w14:paraId="3076A012" w14:textId="77777777" w:rsidR="00D25162" w:rsidRDefault="00000000">
      <w:pPr>
        <w:pStyle w:val="Titolo3"/>
      </w:pPr>
      <w:r>
        <w:t>La vetrina digitale della formazione</w:t>
      </w:r>
    </w:p>
    <w:p w14:paraId="51E7AFAD" w14:textId="77777777" w:rsidR="00D25162" w:rsidRDefault="00000000">
      <w:pPr>
        <w:pStyle w:val="Corpotesto"/>
      </w:pPr>
      <w:r>
        <w:t xml:space="preserve">Creiamo il sito web istituzionale </w:t>
      </w:r>
      <w:proofErr w:type="spellStart"/>
      <w:r>
        <w:t>dell'academy</w:t>
      </w:r>
      <w:proofErr w:type="spellEnd"/>
      <w:r>
        <w:t xml:space="preserve">: la vetrina pubblica che presenta il </w:t>
      </w:r>
      <w:proofErr w:type="gramStart"/>
      <w:r>
        <w:t>brand</w:t>
      </w:r>
      <w:proofErr w:type="gramEnd"/>
      <w:r>
        <w:t xml:space="preserve">, i servizi formativi e rimanda alla piattaforma LMS per l'accesso ai corsi. Il sito include homepage con </w:t>
      </w:r>
      <w:proofErr w:type="spellStart"/>
      <w:r>
        <w:t>hero</w:t>
      </w:r>
      <w:proofErr w:type="spellEnd"/>
      <w:r>
        <w:t xml:space="preserve">, sezione chi siamo, valori, presentazione dell'offerta formativa, pagina contatti con form e </w:t>
      </w:r>
      <w:proofErr w:type="spellStart"/>
      <w:r>
        <w:t>footer</w:t>
      </w:r>
      <w:proofErr w:type="spellEnd"/>
      <w:r>
        <w:t xml:space="preserve"> strutturato.</w:t>
      </w:r>
    </w:p>
    <w:p w14:paraId="404B5138" w14:textId="77777777" w:rsidR="00D25162" w:rsidRDefault="00000000">
      <w:pPr>
        <w:pStyle w:val="Corpotesto"/>
      </w:pPr>
      <w:r>
        <w:t xml:space="preserve">Ogni pagina è realizzata in HTML single-file con CSS embedded, font Inter da Google Fonts, design responsive con </w:t>
      </w:r>
      <w:proofErr w:type="spellStart"/>
      <w:r>
        <w:t>breakpoint</w:t>
      </w:r>
      <w:proofErr w:type="spellEnd"/>
      <w:r>
        <w:t xml:space="preserve"> a 760px e navigazione mobile con hamburger menu. Il design segue rigorosamente l'identità visiva del cliente: palette colori, logo, tipografia e </w:t>
      </w:r>
      <w:proofErr w:type="spellStart"/>
      <w:r>
        <w:t>tone</w:t>
      </w:r>
      <w:proofErr w:type="spellEnd"/>
      <w:r>
        <w:t xml:space="preserve"> of voice personalizzati.</w:t>
      </w:r>
    </w:p>
    <w:p w14:paraId="2477B53A" w14:textId="77777777" w:rsidR="00D25162" w:rsidRDefault="00000000">
      <w:pPr>
        <w:pStyle w:val="Corpotesto"/>
      </w:pPr>
      <w:r>
        <w:t xml:space="preserve">Il sito è leggero, veloce da caricare e non richiede framework o CMS: basta un hosting base per pubblicarlo. Il pulsante 'Accedi' nella </w:t>
      </w:r>
      <w:proofErr w:type="spellStart"/>
      <w:r>
        <w:t>topbar</w:t>
      </w:r>
      <w:proofErr w:type="spellEnd"/>
      <w:r>
        <w:t xml:space="preserve"> collega direttamente alla piattaforma LMS.</w:t>
      </w:r>
    </w:p>
    <w:p w14:paraId="1F702A6B" w14:textId="77777777" w:rsidR="00D25162" w:rsidRDefault="00000000">
      <w:pPr>
        <w:pStyle w:val="Titolo2"/>
        <w:pageBreakBefore/>
      </w:pPr>
      <w:r>
        <w:lastRenderedPageBreak/>
        <w:t>04.  Area corsi in videoconferenza</w:t>
      </w:r>
    </w:p>
    <w:p w14:paraId="2D181520" w14:textId="77777777" w:rsidR="00D25162" w:rsidRDefault="00000000">
      <w:pPr>
        <w:pStyle w:val="Titolo3"/>
      </w:pPr>
      <w:r>
        <w:t>Pagine dedicate per la formazione dal vivo</w:t>
      </w:r>
    </w:p>
    <w:p w14:paraId="0FEF46B1" w14:textId="77777777" w:rsidR="00D25162" w:rsidRDefault="00000000">
      <w:pPr>
        <w:pStyle w:val="Corpotesto"/>
      </w:pPr>
      <w:r>
        <w:t xml:space="preserve">Realizziamo un'area web strutturata su tre livelli per presentare i corsi in videoconferenza: catalogo corsi con card </w:t>
      </w:r>
      <w:proofErr w:type="spellStart"/>
      <w:r>
        <w:t>grid</w:t>
      </w:r>
      <w:proofErr w:type="spellEnd"/>
      <w:r>
        <w:t>, pagina programma del corso con info strip, benefici e griglia incontri, pagine singolo incontro con obiettivi, timeline scaletta, materiali scaricabili e navigazione tra moduli.</w:t>
      </w:r>
    </w:p>
    <w:p w14:paraId="6977B483" w14:textId="77777777" w:rsidR="00D25162" w:rsidRDefault="00000000">
      <w:pPr>
        <w:pStyle w:val="Corpotesto"/>
      </w:pPr>
      <w:r>
        <w:t>Ogni incontro ha una pagina dedicata con la scaletta oraria dettagliata, gli obiettivi di apprendimento, i materiali scaricabili (presentazioni, guide) e la navigazione verso gli altri incontri del programma. Il design è coerente con il sito corporate e ottimizzato per la consultazione da parte dei partecipanti.</w:t>
      </w:r>
    </w:p>
    <w:p w14:paraId="3054F8FB" w14:textId="77777777" w:rsidR="00D25162" w:rsidRDefault="00000000">
      <w:pPr>
        <w:pStyle w:val="Corpotesto"/>
      </w:pPr>
      <w:r>
        <w:t>Questo servizio è particolarmente indicato per organizzazioni che affiancano la formazione asincrona (LMS) con sessioni dal vivo in videoconferenza, offrendo ai partecipanti un punto di riferimento unico per tutti i materiali.</w:t>
      </w:r>
    </w:p>
    <w:p w14:paraId="46E08488" w14:textId="77777777" w:rsidR="00D25162" w:rsidRDefault="00000000">
      <w:pPr>
        <w:pStyle w:val="Titolo2"/>
        <w:pageBreakBefore/>
      </w:pPr>
      <w:r>
        <w:lastRenderedPageBreak/>
        <w:t>05.  Pannello amministrativo personalizzato</w:t>
      </w:r>
    </w:p>
    <w:p w14:paraId="2E493CF5" w14:textId="77777777" w:rsidR="00D25162" w:rsidRDefault="00000000">
      <w:pPr>
        <w:pStyle w:val="Titolo3"/>
      </w:pPr>
      <w:r>
        <w:t>Gestione completa della piattaforma</w:t>
      </w:r>
    </w:p>
    <w:p w14:paraId="4AB45DE4" w14:textId="77777777" w:rsidR="00D25162" w:rsidRDefault="00000000">
      <w:pPr>
        <w:pStyle w:val="Corpotesto"/>
      </w:pPr>
      <w:r>
        <w:t xml:space="preserve">Personalizziamo il pannello di amministrazione per adattarlo alle esigenze specifiche del cliente. Le funzionalità includono: generazione e gestione codici accesso con formato e prefisso personalizzabili, pannello studenti con ricerca, filtri, dettaglio progresso e feed attività, </w:t>
      </w:r>
      <w:proofErr w:type="gramStart"/>
      <w:r>
        <w:t>email</w:t>
      </w:r>
      <w:proofErr w:type="gramEnd"/>
      <w:r>
        <w:t xml:space="preserve"> automatiche configurabili per benvenuto, notifiche e solleciti.</w:t>
      </w:r>
    </w:p>
    <w:p w14:paraId="0482DA55" w14:textId="77777777" w:rsidR="00D25162" w:rsidRDefault="00000000">
      <w:pPr>
        <w:pStyle w:val="Corpotesto"/>
      </w:pPr>
      <w:r>
        <w:t xml:space="preserve">L'export dei dati avviene in formato CSV ottimizzato per Excel europeo (BOM UTF-8, separatore punto e virgola), con campi personalizzabili. Le </w:t>
      </w:r>
      <w:proofErr w:type="spellStart"/>
      <w:r>
        <w:t>analytics</w:t>
      </w:r>
      <w:proofErr w:type="spellEnd"/>
      <w:r>
        <w:t xml:space="preserve"> offrono una panoramica su studenti attivi, tasso di completamento corsi e media risultati quiz.</w:t>
      </w:r>
    </w:p>
    <w:p w14:paraId="2AFEB4F0" w14:textId="77777777" w:rsidR="00D25162" w:rsidRDefault="00000000">
      <w:pPr>
        <w:pStyle w:val="Corpotesto"/>
      </w:pPr>
      <w:r>
        <w:t>Ogni personalizzazione viene integrata nella piattaforma esistente mantenendo la compatibilità con PHP 7.4 e lo storage JSON, senza introdurre dipendenze aggiuntive.</w:t>
      </w:r>
    </w:p>
    <w:p w14:paraId="08702EA9" w14:textId="77777777" w:rsidR="00D25162" w:rsidRDefault="00000000">
      <w:pPr>
        <w:pStyle w:val="Titolo2"/>
        <w:pageBreakBefore/>
      </w:pPr>
      <w:r>
        <w:lastRenderedPageBreak/>
        <w:t>06.  Certificati brandizzati</w:t>
      </w:r>
    </w:p>
    <w:p w14:paraId="52BACA35" w14:textId="77777777" w:rsidR="00D25162" w:rsidRDefault="00000000">
      <w:pPr>
        <w:pStyle w:val="Titolo3"/>
      </w:pPr>
      <w:r>
        <w:t>Il riconoscimento ufficiale del percorso formativo</w:t>
      </w:r>
    </w:p>
    <w:p w14:paraId="62EC31A9" w14:textId="77777777" w:rsidR="00D25162" w:rsidRDefault="00000000">
      <w:pPr>
        <w:pStyle w:val="Corpotesto"/>
      </w:pPr>
      <w:r>
        <w:t xml:space="preserve">Progettiamo certificati di completamento personalizzati con il </w:t>
      </w:r>
      <w:proofErr w:type="gramStart"/>
      <w:r>
        <w:t>brand</w:t>
      </w:r>
      <w:proofErr w:type="gramEnd"/>
      <w:r>
        <w:t xml:space="preserve"> del cliente: logo, colori, font, testi delle firme, </w:t>
      </w:r>
      <w:proofErr w:type="spellStart"/>
      <w:r>
        <w:t>footer</w:t>
      </w:r>
      <w:proofErr w:type="spellEnd"/>
      <w:r>
        <w:t xml:space="preserve"> e barre decorative. Il certificato viene generato automaticamente al superamento del quiz finale e scaricato in formato PDF ad alta risoluzione.</w:t>
      </w:r>
    </w:p>
    <w:p w14:paraId="1A3A1B81" w14:textId="77777777" w:rsidR="00D25162" w:rsidRDefault="00000000">
      <w:pPr>
        <w:pStyle w:val="Corpotesto"/>
      </w:pPr>
      <w:r>
        <w:t xml:space="preserve">Gli elementi personalizzabili comprendono: </w:t>
      </w:r>
      <w:proofErr w:type="spellStart"/>
      <w:r>
        <w:t>header</w:t>
      </w:r>
      <w:proofErr w:type="spellEnd"/>
      <w:r>
        <w:t xml:space="preserve"> con logo e nome </w:t>
      </w:r>
      <w:proofErr w:type="spellStart"/>
      <w:r>
        <w:t>academy</w:t>
      </w:r>
      <w:proofErr w:type="spellEnd"/>
      <w:r>
        <w:t xml:space="preserve">, titolo e sottotitolo del certificato, font del nome studente, blocco firme con nome e ruolo (fino a due firmatari), </w:t>
      </w:r>
      <w:proofErr w:type="spellStart"/>
      <w:r>
        <w:t>footer</w:t>
      </w:r>
      <w:proofErr w:type="spellEnd"/>
      <w:r>
        <w:t xml:space="preserve"> con badge e URL, colori delle barre decorative e formato del nome file PDF.</w:t>
      </w:r>
    </w:p>
    <w:p w14:paraId="423DE80C" w14:textId="77777777" w:rsidR="00D25162" w:rsidRDefault="00000000">
      <w:pPr>
        <w:pStyle w:val="Corpotesto"/>
      </w:pPr>
      <w:r>
        <w:t xml:space="preserve">Il rendering avviene lato client tramite html2canvas e </w:t>
      </w:r>
      <w:proofErr w:type="spellStart"/>
      <w:r>
        <w:t>jsPDF</w:t>
      </w:r>
      <w:proofErr w:type="spellEnd"/>
      <w:r>
        <w:t>, garantendo qualità elevata senza caricare il server. Ogni certificato include un ID univoco per la tracciabilità e la data di emissione.</w:t>
      </w:r>
    </w:p>
    <w:p w14:paraId="5BFBF970" w14:textId="77777777" w:rsidR="00D25162" w:rsidRDefault="00000000">
      <w:pPr>
        <w:pStyle w:val="Titolo2"/>
        <w:pageBreakBefore/>
      </w:pPr>
      <w:r>
        <w:lastRenderedPageBreak/>
        <w:t>07.  Formazione alla didattica digitale</w:t>
      </w:r>
    </w:p>
    <w:p w14:paraId="6C9D18CC" w14:textId="77777777" w:rsidR="00D25162" w:rsidRDefault="00000000">
      <w:pPr>
        <w:pStyle w:val="Titolo3"/>
      </w:pPr>
      <w:r>
        <w:t>Accompagnamento operativo per docenti e amministratori</w:t>
      </w:r>
    </w:p>
    <w:p w14:paraId="61CD4584" w14:textId="77777777" w:rsidR="00D25162" w:rsidRDefault="00000000">
      <w:pPr>
        <w:pStyle w:val="Corpotesto"/>
      </w:pPr>
      <w:r>
        <w:t>Il servizio prevede la formazione tecnica e metodologica del personale alla didattica digitale e all'erogazione dei programmi formativi in modalità e-learning e in videoconferenza. L'obiettivo è rendere i formatori del committente autonomi nella conduzione delle sessioni formative, dotandoli delle competenze necessarie per gestire l'aula virtuale e utilizzare efficacemente gli strumenti digitali a disposizione.</w:t>
      </w:r>
    </w:p>
    <w:p w14:paraId="1AF0B917" w14:textId="77777777" w:rsidR="00D25162" w:rsidRDefault="00000000">
      <w:pPr>
        <w:pStyle w:val="Corpotesto"/>
      </w:pPr>
      <w:r>
        <w:t xml:space="preserve">Il percorso copre le tecniche di conduzione di sessioni in videoconferenza, la gestione dell'interazione con i partecipanti in ambiente digitale e l'uso operativo degli strumenti della piattaforma LMS: pannello di amministrazione, generazione e distribuzione dei codici accesso, invio di comunicazioni automatiche, export dei dati per la reportistica e interpretazione delle </w:t>
      </w:r>
      <w:proofErr w:type="spellStart"/>
      <w:r>
        <w:t>analytics</w:t>
      </w:r>
      <w:proofErr w:type="spellEnd"/>
      <w:r>
        <w:t>.</w:t>
      </w:r>
    </w:p>
    <w:p w14:paraId="1FF95C8F" w14:textId="77777777" w:rsidR="00D25162" w:rsidRDefault="00000000">
      <w:pPr>
        <w:pStyle w:val="Corpotesto"/>
      </w:pPr>
      <w:r>
        <w:t>I contenuti da pubblicare sulla piattaforma LMS vengono concordati con il committente e implementati direttamente da Dives Pater. La formazione può essere erogata in presenza o in videoconferenza, con sessioni pratiche sulla piattaforma reale del cliente.</w:t>
      </w:r>
    </w:p>
    <w:p w14:paraId="3C608C14" w14:textId="77777777" w:rsidR="00D25162" w:rsidRDefault="00000000">
      <w:pPr>
        <w:pStyle w:val="Titolo2"/>
        <w:pageBreakBefore/>
      </w:pPr>
      <w:r>
        <w:lastRenderedPageBreak/>
        <w:t>08.  Swiss by Design — Hosting e sovranità dei dati</w:t>
      </w:r>
    </w:p>
    <w:p w14:paraId="5EEAA299" w14:textId="77777777" w:rsidR="00D25162" w:rsidRDefault="00000000">
      <w:pPr>
        <w:pStyle w:val="Titolo3"/>
      </w:pPr>
      <w:r>
        <w:t>Infrastruttura interamente svizzera per la massima conformità</w:t>
      </w:r>
    </w:p>
    <w:p w14:paraId="6A6C9E6C" w14:textId="77777777" w:rsidR="00D25162" w:rsidRDefault="00000000">
      <w:pPr>
        <w:pStyle w:val="Corpotesto"/>
      </w:pPr>
      <w:r>
        <w:t xml:space="preserve">Tutte le piattaforme che realizziamo sono progettate secondo il principio Swiss by Design: l'intera infrastruttura di </w:t>
      </w:r>
      <w:proofErr w:type="spellStart"/>
      <w:r>
        <w:t>backend</w:t>
      </w:r>
      <w:proofErr w:type="spellEnd"/>
      <w:r>
        <w:t xml:space="preserve"> e hosting risiede su data center situati esclusivamente in territorio svizzero. Questo garantisce la piena sovranità dei dati e la conformità nativa alla nuova Legge federale sulla protezione dei dati (</w:t>
      </w:r>
      <w:proofErr w:type="spellStart"/>
      <w:r>
        <w:t>nLPD</w:t>
      </w:r>
      <w:proofErr w:type="spellEnd"/>
      <w:r>
        <w:t>/nDSG), in vigore dal 1° settembre 2023.</w:t>
      </w:r>
    </w:p>
    <w:p w14:paraId="64068314" w14:textId="77777777" w:rsidR="00D25162" w:rsidRDefault="00000000">
      <w:pPr>
        <w:pStyle w:val="Corpotesto"/>
      </w:pPr>
      <w:r>
        <w:t xml:space="preserve">La localizzazione svizzera dei server significa che nessun dato personale degli studenti — nomi, </w:t>
      </w:r>
      <w:proofErr w:type="gramStart"/>
      <w:r>
        <w:t>email</w:t>
      </w:r>
      <w:proofErr w:type="gramEnd"/>
      <w:r>
        <w:t xml:space="preserve">, progresso formativo, risultati quiz — lascia mai il territorio della Confederazione. I backup e le repliche sono anch'essi confinati in Svizzera, eliminando qualsiasi rischio legato al trasferimento transfrontaliero di dati. I data center utilizzati dispongono di certificazioni di sicurezza riconosciute a livello internazionale (ISO 27001, ISO 22301, SOC 1 </w:t>
      </w:r>
      <w:proofErr w:type="spellStart"/>
      <w:r>
        <w:t>Type</w:t>
      </w:r>
      <w:proofErr w:type="spellEnd"/>
      <w:r>
        <w:t xml:space="preserve"> 2).</w:t>
      </w:r>
    </w:p>
    <w:p w14:paraId="68DF7B0B" w14:textId="77777777" w:rsidR="00D25162" w:rsidRDefault="00000000">
      <w:pPr>
        <w:pStyle w:val="Corpotesto"/>
      </w:pPr>
      <w:r>
        <w:t xml:space="preserve">Per ogni piattaforma forniamo una dichiarazione formale di conformità che attesta la localizzazione dei server, le certificazioni del data center e la piena aderenza ai requisiti della </w:t>
      </w:r>
      <w:proofErr w:type="spellStart"/>
      <w:r>
        <w:t>nLPD</w:t>
      </w:r>
      <w:proofErr w:type="spellEnd"/>
      <w:r>
        <w:t>. Il servizio include inoltre la lettera di richiesta dichiarazione al provider di hosting, necessaria per documentare la catena di responsabilità nella protezione dei dati.</w:t>
      </w:r>
    </w:p>
    <w:p w14:paraId="60803A99" w14:textId="77777777" w:rsidR="00D25162" w:rsidRDefault="00000000">
      <w:pPr>
        <w:pStyle w:val="Corpotesto"/>
      </w:pPr>
      <w:r>
        <w:t>Con Swiss by Design, le organizzazioni clienti possono garantire ai propri studenti e stakeholder il massimo livello di protezione dei dati, operando all'interno di un quadro normativo tra i più rigorosi al mondo.</w:t>
      </w:r>
    </w:p>
    <w:p w14:paraId="3254E51C" w14:textId="77777777" w:rsidR="00D25162" w:rsidRDefault="00000000">
      <w:pPr>
        <w:pStyle w:val="Titolo2"/>
        <w:pageBreakBefore/>
      </w:pPr>
      <w:r>
        <w:lastRenderedPageBreak/>
        <w:t>09.  Documentazione e compliance</w:t>
      </w:r>
    </w:p>
    <w:p w14:paraId="7DE641BA" w14:textId="77777777" w:rsidR="00D25162" w:rsidRDefault="00000000">
      <w:pPr>
        <w:pStyle w:val="Titolo3"/>
      </w:pPr>
      <w:r>
        <w:t>Sicurezza, privacy e conformità normativa</w:t>
      </w:r>
    </w:p>
    <w:p w14:paraId="0574859E" w14:textId="77777777" w:rsidR="00D25162" w:rsidRDefault="00000000">
      <w:pPr>
        <w:pStyle w:val="Corpotesto"/>
      </w:pPr>
      <w:r>
        <w:t>Generiamo un pacchetto documentale completo per ogni piattaforma LMS: guida operativa alla gestione corsi, documento tecnico sulla protezione dei dati e sicurezza, dichiarazione di conformità alla Legge sulla Protezione dei Dati (LPD/nDSG o GDPR per clienti europei).</w:t>
      </w:r>
    </w:p>
    <w:p w14:paraId="6236BA6A" w14:textId="77777777" w:rsidR="00D25162" w:rsidRDefault="00000000">
      <w:pPr>
        <w:pStyle w:val="Corpotesto"/>
      </w:pPr>
      <w:r>
        <w:t xml:space="preserve">La guida operativa copre l'intera gestione della piattaforma: struttura dati, creazione corsi, configurazione quiz, certificati, codici accesso e workflow completo. Il documento tecnico dettaglia l'architettura di sicurezza: crittografia AES-256, </w:t>
      </w:r>
      <w:proofErr w:type="spellStart"/>
      <w:r>
        <w:t>hashing</w:t>
      </w:r>
      <w:proofErr w:type="spellEnd"/>
      <w:r>
        <w:t xml:space="preserve"> </w:t>
      </w:r>
      <w:proofErr w:type="spellStart"/>
      <w:r>
        <w:t>bcrypt</w:t>
      </w:r>
      <w:proofErr w:type="spellEnd"/>
      <w:r>
        <w:t xml:space="preserve">, HTTPS con HSTS, protezione sessioni, CSRF, rate </w:t>
      </w:r>
      <w:proofErr w:type="spellStart"/>
      <w:r>
        <w:t>limiting</w:t>
      </w:r>
      <w:proofErr w:type="spellEnd"/>
      <w:r>
        <w:t xml:space="preserve"> e matrice controllo accessi.</w:t>
      </w:r>
    </w:p>
    <w:p w14:paraId="689A614D" w14:textId="77777777" w:rsidR="00D25162" w:rsidRDefault="00000000">
      <w:pPr>
        <w:pStyle w:val="Corpotesto"/>
      </w:pPr>
      <w:r>
        <w:t>La dichiarazione di conformità analizza articolo per articolo i requisiti della LPD/nDSG (o GDPR per clienti europei), documentando le misure di Privacy by Design, i periodi di conservazione dati e i diritti degli interessati. Tutti i documenti sono personalizzati con i dati del cliente e pronti per l'uso.</w:t>
      </w:r>
    </w:p>
    <w:sectPr w:rsidR="00D2516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1059" w14:textId="77777777" w:rsidR="00CE06D8" w:rsidRDefault="00CE06D8">
      <w:r>
        <w:separator/>
      </w:r>
    </w:p>
  </w:endnote>
  <w:endnote w:type="continuationSeparator" w:id="0">
    <w:p w14:paraId="4DC1139D" w14:textId="77777777" w:rsidR="00CE06D8" w:rsidRDefault="00CE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AC82" w14:textId="77777777" w:rsidR="00D25162" w:rsidRDefault="00000000">
    <w:pPr>
      <w:pBdr>
        <w:top w:val="single" w:sz="2" w:space="6" w:color="C8D4E0"/>
      </w:pBdr>
      <w:spacing w:before="120"/>
      <w:jc w:val="center"/>
    </w:pPr>
    <w:r>
      <w:rPr>
        <w:color w:val="999999"/>
        <w:sz w:val="18"/>
        <w:szCs w:val="18"/>
      </w:rPr>
      <w:t xml:space="preserve">Pag. </w:t>
    </w:r>
    <w:r>
      <w:rPr>
        <w:b/>
        <w:bCs/>
        <w:color w:val="1F5AA3"/>
        <w:sz w:val="18"/>
        <w:szCs w:val="18"/>
      </w:rPr>
      <w:fldChar w:fldCharType="begin"/>
    </w:r>
    <w:r>
      <w:rPr>
        <w:b/>
        <w:bCs/>
        <w:color w:val="1F5AA3"/>
        <w:sz w:val="18"/>
        <w:szCs w:val="18"/>
      </w:rPr>
      <w:instrText>PAGE</w:instrText>
    </w:r>
    <w:r>
      <w:rPr>
        <w:b/>
        <w:bCs/>
        <w:color w:val="1F5AA3"/>
        <w:sz w:val="18"/>
        <w:szCs w:val="18"/>
      </w:rPr>
      <w:fldChar w:fldCharType="separate"/>
    </w:r>
    <w:r w:rsidR="001314E3">
      <w:rPr>
        <w:b/>
        <w:bCs/>
        <w:noProof/>
        <w:color w:val="1F5AA3"/>
        <w:sz w:val="18"/>
        <w:szCs w:val="18"/>
      </w:rPr>
      <w:t>2</w:t>
    </w:r>
    <w:r>
      <w:rPr>
        <w:b/>
        <w:bCs/>
        <w:color w:val="1F5AA3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6DEE" w14:textId="77777777" w:rsidR="00D25162" w:rsidRDefault="00000000">
    <w:pPr>
      <w:pBdr>
        <w:top w:val="single" w:sz="2" w:space="6" w:color="C8D4E0"/>
      </w:pBdr>
      <w:spacing w:before="120"/>
      <w:jc w:val="center"/>
    </w:pPr>
    <w:r>
      <w:rPr>
        <w:color w:val="999999"/>
        <w:sz w:val="18"/>
        <w:szCs w:val="18"/>
      </w:rPr>
      <w:t xml:space="preserve">Pag. </w:t>
    </w:r>
    <w:r>
      <w:rPr>
        <w:b/>
        <w:bCs/>
        <w:color w:val="1F5AA3"/>
        <w:sz w:val="18"/>
        <w:szCs w:val="18"/>
      </w:rPr>
      <w:fldChar w:fldCharType="begin"/>
    </w:r>
    <w:r>
      <w:rPr>
        <w:b/>
        <w:bCs/>
        <w:color w:val="1F5AA3"/>
        <w:sz w:val="18"/>
        <w:szCs w:val="18"/>
      </w:rPr>
      <w:instrText>PAGE</w:instrText>
    </w:r>
    <w:r>
      <w:rPr>
        <w:b/>
        <w:bCs/>
        <w:color w:val="1F5AA3"/>
        <w:sz w:val="18"/>
        <w:szCs w:val="18"/>
      </w:rPr>
      <w:fldChar w:fldCharType="separate"/>
    </w:r>
    <w:r w:rsidR="001314E3">
      <w:rPr>
        <w:b/>
        <w:bCs/>
        <w:noProof/>
        <w:color w:val="1F5AA3"/>
        <w:sz w:val="18"/>
        <w:szCs w:val="18"/>
      </w:rPr>
      <w:t>3</w:t>
    </w:r>
    <w:r>
      <w:rPr>
        <w:b/>
        <w:bCs/>
        <w:color w:val="1F5AA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32904" w14:textId="77777777" w:rsidR="00CE06D8" w:rsidRDefault="00CE06D8">
      <w:r>
        <w:separator/>
      </w:r>
    </w:p>
  </w:footnote>
  <w:footnote w:type="continuationSeparator" w:id="0">
    <w:p w14:paraId="7954D947" w14:textId="77777777" w:rsidR="00CE06D8" w:rsidRDefault="00CE0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33D2" w14:textId="77777777" w:rsidR="00D25162" w:rsidRDefault="00000000">
    <w:pPr>
      <w:pBdr>
        <w:bottom w:val="single" w:sz="6" w:space="6" w:color="1F5AA3"/>
      </w:pBdr>
      <w:spacing w:after="120"/>
      <w:jc w:val="right"/>
    </w:pPr>
    <w:r>
      <w:rPr>
        <w:color w:val="666666"/>
        <w:sz w:val="18"/>
        <w:szCs w:val="18"/>
      </w:rPr>
      <w:t>Servizi di sviluppo piattaforme e-</w:t>
    </w:r>
    <w:proofErr w:type="gramStart"/>
    <w:r>
      <w:rPr>
        <w:color w:val="666666"/>
        <w:sz w:val="18"/>
        <w:szCs w:val="18"/>
      </w:rPr>
      <w:t>learning  •</w:t>
    </w:r>
    <w:proofErr w:type="gramEnd"/>
    <w:r>
      <w:rPr>
        <w:color w:val="666666"/>
        <w:sz w:val="18"/>
        <w:szCs w:val="18"/>
      </w:rPr>
      <w:t xml:space="preserve">  </w:t>
    </w:r>
    <w:r>
      <w:rPr>
        <w:b/>
        <w:bCs/>
        <w:color w:val="1F5AA3"/>
        <w:sz w:val="18"/>
        <w:szCs w:val="18"/>
      </w:rPr>
      <w:t>Dives Pater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D07C" w14:textId="77777777" w:rsidR="00D25162" w:rsidRDefault="00000000">
    <w:pPr>
      <w:pBdr>
        <w:bottom w:val="single" w:sz="6" w:space="6" w:color="1F5AA3"/>
      </w:pBdr>
      <w:spacing w:after="120"/>
      <w:jc w:val="right"/>
    </w:pPr>
    <w:r>
      <w:rPr>
        <w:color w:val="666666"/>
        <w:sz w:val="18"/>
        <w:szCs w:val="18"/>
      </w:rPr>
      <w:t>Servizi di sviluppo piattaforme e-</w:t>
    </w:r>
    <w:proofErr w:type="gramStart"/>
    <w:r>
      <w:rPr>
        <w:color w:val="666666"/>
        <w:sz w:val="18"/>
        <w:szCs w:val="18"/>
      </w:rPr>
      <w:t>learning  •</w:t>
    </w:r>
    <w:proofErr w:type="gramEnd"/>
    <w:r>
      <w:rPr>
        <w:color w:val="666666"/>
        <w:sz w:val="18"/>
        <w:szCs w:val="18"/>
      </w:rPr>
      <w:t xml:space="preserve">  </w:t>
    </w:r>
    <w:r>
      <w:rPr>
        <w:b/>
        <w:bCs/>
        <w:color w:val="1F5AA3"/>
        <w:sz w:val="18"/>
        <w:szCs w:val="18"/>
      </w:rPr>
      <w:t>Dives Pater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1461E"/>
    <w:multiLevelType w:val="hybridMultilevel"/>
    <w:tmpl w:val="59629F86"/>
    <w:lvl w:ilvl="0" w:tplc="51826AA2">
      <w:start w:val="1"/>
      <w:numFmt w:val="bullet"/>
      <w:lvlText w:val="●"/>
      <w:lvlJc w:val="left"/>
      <w:pPr>
        <w:ind w:left="720" w:hanging="360"/>
      </w:pPr>
    </w:lvl>
    <w:lvl w:ilvl="1" w:tplc="5E4C2330">
      <w:start w:val="1"/>
      <w:numFmt w:val="bullet"/>
      <w:lvlText w:val="○"/>
      <w:lvlJc w:val="left"/>
      <w:pPr>
        <w:ind w:left="1440" w:hanging="360"/>
      </w:pPr>
    </w:lvl>
    <w:lvl w:ilvl="2" w:tplc="71402948">
      <w:start w:val="1"/>
      <w:numFmt w:val="bullet"/>
      <w:lvlText w:val="■"/>
      <w:lvlJc w:val="left"/>
      <w:pPr>
        <w:ind w:left="2160" w:hanging="360"/>
      </w:pPr>
    </w:lvl>
    <w:lvl w:ilvl="3" w:tplc="F6803ED2">
      <w:start w:val="1"/>
      <w:numFmt w:val="bullet"/>
      <w:lvlText w:val="●"/>
      <w:lvlJc w:val="left"/>
      <w:pPr>
        <w:ind w:left="2880" w:hanging="360"/>
      </w:pPr>
    </w:lvl>
    <w:lvl w:ilvl="4" w:tplc="71844772">
      <w:start w:val="1"/>
      <w:numFmt w:val="bullet"/>
      <w:lvlText w:val="○"/>
      <w:lvlJc w:val="left"/>
      <w:pPr>
        <w:ind w:left="3600" w:hanging="360"/>
      </w:pPr>
    </w:lvl>
    <w:lvl w:ilvl="5" w:tplc="685E36FC">
      <w:start w:val="1"/>
      <w:numFmt w:val="bullet"/>
      <w:lvlText w:val="■"/>
      <w:lvlJc w:val="left"/>
      <w:pPr>
        <w:ind w:left="4320" w:hanging="360"/>
      </w:pPr>
    </w:lvl>
    <w:lvl w:ilvl="6" w:tplc="B0D802D4">
      <w:start w:val="1"/>
      <w:numFmt w:val="bullet"/>
      <w:lvlText w:val="●"/>
      <w:lvlJc w:val="left"/>
      <w:pPr>
        <w:ind w:left="5040" w:hanging="360"/>
      </w:pPr>
    </w:lvl>
    <w:lvl w:ilvl="7" w:tplc="FD0C4FEA">
      <w:start w:val="1"/>
      <w:numFmt w:val="bullet"/>
      <w:lvlText w:val="●"/>
      <w:lvlJc w:val="left"/>
      <w:pPr>
        <w:ind w:left="5760" w:hanging="360"/>
      </w:pPr>
    </w:lvl>
    <w:lvl w:ilvl="8" w:tplc="160C5186">
      <w:start w:val="1"/>
      <w:numFmt w:val="bullet"/>
      <w:lvlText w:val="●"/>
      <w:lvlJc w:val="left"/>
      <w:pPr>
        <w:ind w:left="6480" w:hanging="360"/>
      </w:pPr>
    </w:lvl>
  </w:abstractNum>
  <w:num w:numId="1" w16cid:durableId="18506782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162"/>
    <w:rsid w:val="001314E3"/>
    <w:rsid w:val="00CE06D8"/>
    <w:rsid w:val="00D25162"/>
    <w:rsid w:val="00E8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67E20C"/>
  <w15:docId w15:val="{2DEC0634-60C1-BB44-9831-BDF7D824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pBdr>
        <w:bottom w:val="single" w:sz="8" w:space="6" w:color="1F5AA3"/>
      </w:pBdr>
      <w:spacing w:after="180"/>
      <w:outlineLvl w:val="1"/>
    </w:pPr>
    <w:rPr>
      <w:b/>
      <w:bCs/>
      <w:color w:val="003366"/>
      <w:sz w:val="36"/>
      <w:szCs w:val="36"/>
    </w:rPr>
  </w:style>
  <w:style w:type="paragraph" w:styleId="Titolo3">
    <w:name w:val="heading 3"/>
    <w:uiPriority w:val="9"/>
    <w:unhideWhenUsed/>
    <w:qFormat/>
    <w:pPr>
      <w:spacing w:before="240" w:after="200"/>
      <w:outlineLvl w:val="2"/>
    </w:pPr>
    <w:rPr>
      <w:color w:val="666666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Corpotesto">
    <w:name w:val="Body Text"/>
    <w:pPr>
      <w:spacing w:after="240" w:line="3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1485</Words>
  <Characters>8469</Characters>
  <Application>Microsoft Office Word</Application>
  <DocSecurity>0</DocSecurity>
  <Lines>70</Lines>
  <Paragraphs>19</Paragraphs>
  <ScaleCrop>false</ScaleCrop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WayTech Technology &amp; Education</cp:lastModifiedBy>
  <cp:revision>2</cp:revision>
  <dcterms:created xsi:type="dcterms:W3CDTF">2026-04-16T09:05:00Z</dcterms:created>
  <dcterms:modified xsi:type="dcterms:W3CDTF">2026-04-17T14:29:00Z</dcterms:modified>
</cp:coreProperties>
</file>